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1BF3A607" w:rsidR="00FA260E" w:rsidRPr="00993152" w:rsidRDefault="00A90961"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4D4DE1">
        <w:rPr>
          <w:rFonts w:cs="Arial"/>
          <w:b/>
          <w:sz w:val="24"/>
          <w:szCs w:val="24"/>
        </w:rPr>
        <w:t>106</w:t>
      </w:r>
      <w:r w:rsidR="00FA260E" w:rsidRPr="007D3E81">
        <w:rPr>
          <w:rFonts w:cs="Arial"/>
          <w:b/>
          <w:sz w:val="24"/>
          <w:szCs w:val="24"/>
        </w:rPr>
        <w:tab/>
      </w:r>
      <w:r w:rsidR="0082070A" w:rsidRPr="0082070A">
        <w:rPr>
          <w:rFonts w:eastAsia="宋体" w:cs="Arial"/>
          <w:b/>
          <w:sz w:val="24"/>
          <w:szCs w:val="24"/>
          <w:lang w:eastAsia="zh-CN"/>
        </w:rPr>
        <w:t>R2-1907782</w:t>
      </w:r>
      <w:bookmarkStart w:id="3" w:name="_GoBack"/>
      <w:bookmarkEnd w:id="3"/>
    </w:p>
    <w:p w14:paraId="57FB1393" w14:textId="40C05357" w:rsidR="00FA260E" w:rsidRPr="00483CF3" w:rsidRDefault="004D4DE1" w:rsidP="00FA260E">
      <w:pPr>
        <w:pStyle w:val="CRCoverPage"/>
        <w:tabs>
          <w:tab w:val="right" w:pos="9639"/>
          <w:tab w:val="right" w:pos="13323"/>
        </w:tabs>
        <w:spacing w:after="0"/>
        <w:rPr>
          <w:rFonts w:cs="Arial"/>
          <w:lang w:eastAsia="zh-CN"/>
        </w:rPr>
      </w:pPr>
      <w:r>
        <w:rPr>
          <w:rFonts w:cs="Arial"/>
          <w:b/>
          <w:noProof/>
          <w:sz w:val="24"/>
          <w:szCs w:val="24"/>
        </w:rPr>
        <w:t>Reno</w:t>
      </w:r>
      <w:r w:rsidRPr="00FC24A4">
        <w:rPr>
          <w:rFonts w:cs="Arial"/>
          <w:b/>
          <w:noProof/>
          <w:sz w:val="24"/>
          <w:szCs w:val="24"/>
        </w:rPr>
        <w:t xml:space="preserve">, </w:t>
      </w:r>
      <w:r>
        <w:rPr>
          <w:rFonts w:cs="Arial"/>
          <w:b/>
          <w:noProof/>
          <w:sz w:val="24"/>
          <w:szCs w:val="24"/>
        </w:rPr>
        <w:t>US</w:t>
      </w:r>
      <w:r w:rsidRPr="00FC24A4">
        <w:rPr>
          <w:rFonts w:cs="Arial"/>
          <w:b/>
          <w:noProof/>
          <w:sz w:val="24"/>
          <w:szCs w:val="24"/>
        </w:rPr>
        <w:t xml:space="preserve">, </w:t>
      </w:r>
      <w:r w:rsidRPr="004B03E0">
        <w:rPr>
          <w:rFonts w:cs="Arial"/>
          <w:b/>
          <w:noProof/>
          <w:sz w:val="24"/>
          <w:szCs w:val="24"/>
        </w:rPr>
        <w:t>13-17 May 2019</w:t>
      </w:r>
      <w:r w:rsidR="00FA260E">
        <w:rPr>
          <w:rFonts w:hint="eastAsia"/>
          <w:b/>
          <w:i/>
          <w:sz w:val="21"/>
          <w:szCs w:val="21"/>
          <w:lang w:eastAsia="zh-CN"/>
        </w:rPr>
        <w:tab/>
      </w:r>
      <w:r w:rsidR="003F3DF9">
        <w:rPr>
          <w:b/>
          <w:i/>
          <w:sz w:val="21"/>
          <w:szCs w:val="21"/>
          <w:lang w:eastAsia="zh-CN"/>
        </w:rPr>
        <w:t>Re</w:t>
      </w:r>
      <w:r>
        <w:rPr>
          <w:b/>
          <w:i/>
          <w:sz w:val="21"/>
          <w:szCs w:val="21"/>
          <w:lang w:eastAsia="zh-CN"/>
        </w:rPr>
        <w:t>submission</w:t>
      </w:r>
      <w:r w:rsidR="003F3DF9">
        <w:rPr>
          <w:b/>
          <w:i/>
          <w:sz w:val="21"/>
          <w:szCs w:val="21"/>
          <w:lang w:eastAsia="zh-CN"/>
        </w:rPr>
        <w:t xml:space="preserve"> </w:t>
      </w:r>
      <w:r w:rsidR="002C3ECF">
        <w:rPr>
          <w:b/>
          <w:i/>
          <w:sz w:val="21"/>
          <w:szCs w:val="21"/>
          <w:lang w:eastAsia="zh-CN"/>
        </w:rPr>
        <w:t xml:space="preserve">of: </w:t>
      </w:r>
      <w:r w:rsidR="002C3ECF" w:rsidRPr="002C3ECF">
        <w:rPr>
          <w:b/>
          <w:i/>
          <w:sz w:val="21"/>
          <w:szCs w:val="21"/>
          <w:lang w:eastAsia="zh-CN"/>
        </w:rPr>
        <w:t>R2-</w:t>
      </w:r>
      <w:r>
        <w:rPr>
          <w:b/>
          <w:i/>
          <w:sz w:val="21"/>
          <w:szCs w:val="21"/>
          <w:lang w:eastAsia="zh-CN"/>
        </w:rPr>
        <w:t>1904166</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820F99F"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986CF3">
        <w:rPr>
          <w:rFonts w:ascii="Arial" w:hAnsi="Arial" w:cs="Arial"/>
          <w:sz w:val="24"/>
          <w:szCs w:val="24"/>
          <w:lang w:eastAsia="zh-CN"/>
        </w:rPr>
        <w:t>11.</w:t>
      </w:r>
      <w:r w:rsidR="0075653A">
        <w:rPr>
          <w:rFonts w:ascii="Arial" w:hAnsi="Arial" w:cs="Arial"/>
          <w:sz w:val="24"/>
          <w:szCs w:val="24"/>
          <w:lang w:eastAsia="zh-CN"/>
        </w:rPr>
        <w:t>6.4.1.1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5447C95D"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F239A3">
        <w:rPr>
          <w:rFonts w:ascii="Arial" w:hAnsi="Arial" w:cs="Arial"/>
          <w:kern w:val="2"/>
          <w:sz w:val="24"/>
          <w:szCs w:val="24"/>
          <w:lang w:val="en-US" w:eastAsia="zh-CN"/>
        </w:rPr>
        <w:t>mobility management 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84AD440" w14:textId="2F26C3DB" w:rsidR="0093281B" w:rsidRPr="004D4DE1" w:rsidRDefault="001F41CD" w:rsidP="002B4AC6">
      <w:pPr>
        <w:overflowPunct w:val="0"/>
        <w:autoSpaceDE w:val="0"/>
        <w:autoSpaceDN w:val="0"/>
        <w:adjustRightInd w:val="0"/>
        <w:spacing w:after="0"/>
        <w:textAlignment w:val="baseline"/>
      </w:pPr>
      <w:bookmarkStart w:id="7" w:name="OLE_LINK9"/>
      <w:r>
        <w:rPr>
          <w:bCs/>
          <w:lang w:eastAsia="zh-CN"/>
        </w:rPr>
        <w:t xml:space="preserve">According to the SID of NTN in </w:t>
      </w:r>
      <w:r w:rsidR="0093281B">
        <w:rPr>
          <w:bCs/>
          <w:lang w:eastAsia="zh-CN"/>
        </w:rPr>
        <w:t>[1],</w:t>
      </w:r>
      <w:r>
        <w:rPr>
          <w:bCs/>
          <w:lang w:eastAsia="zh-CN"/>
        </w:rPr>
        <w:t xml:space="preserve"> RAN2 and RAN1 should s</w:t>
      </w:r>
      <w:r w:rsidRPr="001F41CD">
        <w:rPr>
          <w:bCs/>
          <w:lang w:eastAsia="zh-CN"/>
        </w:rPr>
        <w:t>tudy and identify mobility requirements and necessary measurements that may be needed for handover</w:t>
      </w:r>
      <w:bookmarkEnd w:id="7"/>
      <w:r>
        <w:rPr>
          <w:bCs/>
          <w:lang w:eastAsia="zh-CN"/>
        </w:rPr>
        <w:t>.</w:t>
      </w:r>
      <w:r w:rsidR="00923947">
        <w:rPr>
          <w:bCs/>
          <w:lang w:eastAsia="zh-CN"/>
        </w:rPr>
        <w:t xml:space="preserve"> </w:t>
      </w:r>
      <w:r>
        <w:rPr>
          <w:bCs/>
          <w:lang w:eastAsia="zh-CN"/>
        </w:rPr>
        <w:t>In this contribution, we provide our co</w:t>
      </w:r>
      <w:r w:rsidR="00285EBB">
        <w:t xml:space="preserve">nsideration on </w:t>
      </w:r>
      <w:r w:rsidR="002B4AC6">
        <w:t>mobility management</w:t>
      </w:r>
      <w:r w:rsidR="00525CD5" w:rsidRPr="00525CD5">
        <w:t xml:space="preserve"> of NTN</w:t>
      </w:r>
      <w:r w:rsidR="00285EBB">
        <w:t>.</w:t>
      </w:r>
      <w:r w:rsidR="00693B1B">
        <w:t xml:space="preserve"> </w:t>
      </w:r>
    </w:p>
    <w:p w14:paraId="4915A11C" w14:textId="77777777" w:rsidR="00227115" w:rsidRDefault="008C0D0D" w:rsidP="008C0D0D">
      <w:pPr>
        <w:pStyle w:val="1"/>
        <w:rPr>
          <w:lang w:eastAsia="zh-CN"/>
        </w:rPr>
      </w:pPr>
      <w:r>
        <w:rPr>
          <w:lang w:eastAsia="zh-CN"/>
        </w:rPr>
        <w:t>Discussion</w:t>
      </w:r>
    </w:p>
    <w:p w14:paraId="5DAFB544" w14:textId="77777777" w:rsidR="00A64934" w:rsidRDefault="00A64934" w:rsidP="00A64934">
      <w:pPr>
        <w:pStyle w:val="B1"/>
        <w:ind w:left="0" w:firstLine="0"/>
        <w:rPr>
          <w:lang w:eastAsia="zh-CN"/>
        </w:rPr>
      </w:pPr>
      <w:r>
        <w:rPr>
          <w:rFonts w:hint="eastAsia"/>
          <w:lang w:eastAsia="zh-CN"/>
        </w:rPr>
        <w:t>In the</w:t>
      </w:r>
      <w:r>
        <w:rPr>
          <w:lang w:eastAsia="zh-CN"/>
        </w:rPr>
        <w:t xml:space="preserve"> last RAN3 meeting, the following 6 scenarios are considered in the study item:</w:t>
      </w:r>
    </w:p>
    <w:p w14:paraId="38C9D00A" w14:textId="77777777" w:rsidR="00A64934" w:rsidRDefault="00A64934" w:rsidP="00A64934">
      <w:pPr>
        <w:pStyle w:val="B1"/>
        <w:numPr>
          <w:ilvl w:val="0"/>
          <w:numId w:val="25"/>
        </w:numPr>
        <w:rPr>
          <w:lang w:eastAsia="zh-CN"/>
        </w:rPr>
      </w:pPr>
      <w:r>
        <w:rPr>
          <w:lang w:eastAsia="zh-CN"/>
        </w:rPr>
        <w:t>Scenario A: Transparent GEO (NTN beam foot print fixed on earth)</w:t>
      </w:r>
    </w:p>
    <w:p w14:paraId="313EDD69" w14:textId="77777777" w:rsidR="00A64934" w:rsidRDefault="00A64934" w:rsidP="00A64934">
      <w:pPr>
        <w:pStyle w:val="B1"/>
        <w:numPr>
          <w:ilvl w:val="0"/>
          <w:numId w:val="25"/>
        </w:numPr>
        <w:rPr>
          <w:lang w:eastAsia="zh-CN"/>
        </w:rPr>
      </w:pPr>
      <w:r>
        <w:rPr>
          <w:lang w:eastAsia="zh-CN"/>
        </w:rPr>
        <w:t>Scenario B: Regenerative GEO (NTN beam foot print fixed on earth)</w:t>
      </w:r>
    </w:p>
    <w:p w14:paraId="53C0CD73" w14:textId="77777777" w:rsidR="00A64934" w:rsidRDefault="00A64934" w:rsidP="00A64934">
      <w:pPr>
        <w:pStyle w:val="B1"/>
        <w:numPr>
          <w:ilvl w:val="0"/>
          <w:numId w:val="25"/>
        </w:numPr>
        <w:rPr>
          <w:lang w:eastAsia="zh-CN"/>
        </w:rPr>
      </w:pPr>
      <w:r>
        <w:rPr>
          <w:lang w:eastAsia="zh-CN"/>
        </w:rPr>
        <w:t>Scenario C1: Transparent LEO (NTN beam foot print fixed on earth)</w:t>
      </w:r>
    </w:p>
    <w:p w14:paraId="2696997C" w14:textId="77777777" w:rsidR="00A64934" w:rsidRDefault="00A64934" w:rsidP="00A64934">
      <w:pPr>
        <w:pStyle w:val="B1"/>
        <w:numPr>
          <w:ilvl w:val="0"/>
          <w:numId w:val="25"/>
        </w:numPr>
        <w:rPr>
          <w:lang w:eastAsia="zh-CN"/>
        </w:rPr>
      </w:pPr>
      <w:r>
        <w:rPr>
          <w:lang w:eastAsia="zh-CN"/>
        </w:rPr>
        <w:t>Scenario C2: Transparent LEO (NTN beam foot print moving on earth)</w:t>
      </w:r>
    </w:p>
    <w:p w14:paraId="7A8AE251" w14:textId="77777777" w:rsidR="00A64934" w:rsidRDefault="00A64934" w:rsidP="00A64934">
      <w:pPr>
        <w:pStyle w:val="B1"/>
        <w:numPr>
          <w:ilvl w:val="0"/>
          <w:numId w:val="25"/>
        </w:numPr>
        <w:rPr>
          <w:lang w:eastAsia="zh-CN"/>
        </w:rPr>
      </w:pPr>
      <w:r>
        <w:rPr>
          <w:lang w:eastAsia="zh-CN"/>
        </w:rPr>
        <w:t>Scenario D1: Regenerative LEO (NTN beam foot print fixed on earth)</w:t>
      </w:r>
    </w:p>
    <w:p w14:paraId="3D192713" w14:textId="77777777" w:rsidR="00A64934" w:rsidRPr="000B527D" w:rsidRDefault="00A64934" w:rsidP="00A64934">
      <w:pPr>
        <w:pStyle w:val="B1"/>
        <w:numPr>
          <w:ilvl w:val="0"/>
          <w:numId w:val="25"/>
        </w:numPr>
        <w:rPr>
          <w:lang w:eastAsia="zh-CN"/>
        </w:rPr>
      </w:pPr>
      <w:r>
        <w:rPr>
          <w:lang w:eastAsia="zh-CN"/>
        </w:rPr>
        <w:t>Scenario D2: Regenerative LEO (NTN beam foot print moving on earth)</w:t>
      </w:r>
    </w:p>
    <w:p w14:paraId="759DC71A" w14:textId="55A2A215" w:rsidR="00132638" w:rsidRPr="001F41CD" w:rsidRDefault="00A64934" w:rsidP="00A64934">
      <w:pPr>
        <w:rPr>
          <w:lang w:eastAsia="zh-CN"/>
        </w:rPr>
      </w:pPr>
      <w:r>
        <w:rPr>
          <w:lang w:eastAsia="zh-CN"/>
        </w:rPr>
        <w:t xml:space="preserve">According to the </w:t>
      </w:r>
      <w:r w:rsidR="001F41CD">
        <w:rPr>
          <w:lang w:eastAsia="zh-CN"/>
        </w:rPr>
        <w:t>latest SID</w:t>
      </w:r>
      <w:r>
        <w:rPr>
          <w:lang w:eastAsia="zh-CN"/>
        </w:rPr>
        <w:t xml:space="preserve">, </w:t>
      </w:r>
      <w:r w:rsidR="001F41CD">
        <w:rPr>
          <w:lang w:eastAsia="zh-CN"/>
        </w:rPr>
        <w:t>we discuss</w:t>
      </w:r>
      <w:r>
        <w:rPr>
          <w:lang w:eastAsia="zh-CN"/>
        </w:rPr>
        <w:t xml:space="preserve"> the mobility management of NTN </w:t>
      </w:r>
      <w:r w:rsidR="001F41CD">
        <w:rPr>
          <w:lang w:eastAsia="zh-CN"/>
        </w:rPr>
        <w:t>in moving beam LEO scenario.</w:t>
      </w:r>
    </w:p>
    <w:p w14:paraId="240A2AA7" w14:textId="1192063E" w:rsidR="003849AD" w:rsidRPr="003849AD" w:rsidRDefault="001F41CD" w:rsidP="00A64934">
      <w:pPr>
        <w:rPr>
          <w:rFonts w:eastAsiaTheme="minorEastAsia"/>
          <w:b/>
          <w:u w:val="single"/>
          <w:lang w:eastAsia="zh-CN"/>
        </w:rPr>
      </w:pPr>
      <w:r>
        <w:rPr>
          <w:rFonts w:eastAsiaTheme="minorEastAsia"/>
          <w:b/>
          <w:u w:val="single"/>
          <w:lang w:eastAsia="zh-CN"/>
        </w:rPr>
        <w:t>Moving beam LEO scenario:</w:t>
      </w:r>
    </w:p>
    <w:p w14:paraId="51EA8789" w14:textId="30F3B48B" w:rsidR="00A64934" w:rsidRDefault="003849AD" w:rsidP="00A64934">
      <w:pPr>
        <w:rPr>
          <w:rFonts w:eastAsiaTheme="minorEastAsia"/>
          <w:lang w:eastAsia="zh-CN"/>
        </w:rPr>
      </w:pPr>
      <w:r>
        <w:rPr>
          <w:rFonts w:eastAsiaTheme="minorEastAsia"/>
          <w:lang w:eastAsia="zh-CN"/>
        </w:rPr>
        <w:t>C</w:t>
      </w:r>
      <w:r w:rsidR="00A64934">
        <w:rPr>
          <w:rFonts w:eastAsiaTheme="minorEastAsia"/>
          <w:lang w:eastAsia="zh-CN"/>
        </w:rPr>
        <w:t>orresponding to NTN beam foot print moving on earth, as shown in</w:t>
      </w:r>
      <w:r w:rsidR="00923947">
        <w:rPr>
          <w:rFonts w:eastAsiaTheme="minorEastAsia"/>
          <w:lang w:eastAsia="zh-CN"/>
        </w:rPr>
        <w:t xml:space="preserve"> the following</w:t>
      </w:r>
      <w:r w:rsidR="00316E15">
        <w:rPr>
          <w:rFonts w:eastAsiaTheme="minorEastAsia"/>
          <w:lang w:eastAsia="zh-CN"/>
        </w:rPr>
        <w:t xml:space="preserve"> figure, </w:t>
      </w:r>
      <w:r w:rsidR="00745024">
        <w:rPr>
          <w:rFonts w:eastAsiaTheme="minorEastAsia"/>
          <w:lang w:eastAsia="zh-CN"/>
        </w:rPr>
        <w:t xml:space="preserve">the locations of UEs are fixed and the cells are moving with the moving of </w:t>
      </w:r>
      <w:proofErr w:type="spellStart"/>
      <w:r w:rsidR="00745024">
        <w:rPr>
          <w:rFonts w:eastAsiaTheme="minorEastAsia"/>
          <w:lang w:eastAsia="zh-CN"/>
        </w:rPr>
        <w:t>gNB</w:t>
      </w:r>
      <w:proofErr w:type="spellEnd"/>
      <w:r w:rsidR="00745024">
        <w:rPr>
          <w:rFonts w:eastAsiaTheme="minorEastAsia"/>
          <w:lang w:eastAsia="zh-CN"/>
        </w:rPr>
        <w:t xml:space="preserve">. During the motion, the association relationship between cell and </w:t>
      </w:r>
      <w:proofErr w:type="spellStart"/>
      <w:r w:rsidR="00745024">
        <w:rPr>
          <w:rFonts w:eastAsiaTheme="minorEastAsia"/>
          <w:lang w:eastAsia="zh-CN"/>
        </w:rPr>
        <w:t>gNB</w:t>
      </w:r>
      <w:proofErr w:type="spellEnd"/>
      <w:r w:rsidR="00745024">
        <w:rPr>
          <w:rFonts w:eastAsiaTheme="minorEastAsia"/>
          <w:lang w:eastAsia="zh-CN"/>
        </w:rPr>
        <w:t xml:space="preserve"> does not change.</w:t>
      </w:r>
    </w:p>
    <w:p w14:paraId="0ACF4B11" w14:textId="553F1967" w:rsidR="00316E15" w:rsidRDefault="001F41CD" w:rsidP="00316E15">
      <w:pPr>
        <w:keepNext/>
        <w:jc w:val="center"/>
      </w:pPr>
      <w:r>
        <w:object w:dxaOrig="11445" w:dyaOrig="8595" w14:anchorId="58093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15pt;height:225.7pt" o:ole="">
            <v:imagedata r:id="rId8" o:title=""/>
          </v:shape>
          <o:OLEObject Type="Embed" ProgID="Visio.Drawing.15" ShapeID="_x0000_i1025" DrawAspect="Content" ObjectID="_1618382306" r:id="rId9"/>
        </w:object>
      </w:r>
    </w:p>
    <w:p w14:paraId="13AB33F7" w14:textId="5860594A" w:rsidR="00A64934" w:rsidRPr="00A64934" w:rsidRDefault="00316E15" w:rsidP="00316E15">
      <w:pPr>
        <w:pStyle w:val="ab"/>
        <w:jc w:val="center"/>
        <w:rPr>
          <w:lang w:eastAsia="zh-CN"/>
        </w:rPr>
      </w:pPr>
      <w:r>
        <w:t xml:space="preserve">Figure </w:t>
      </w:r>
      <w:r w:rsidR="001F41CD">
        <w:t>1</w:t>
      </w:r>
      <w:r>
        <w:t xml:space="preserve"> </w:t>
      </w:r>
      <w:r w:rsidR="001F41CD">
        <w:t>Moving beam LEO</w:t>
      </w:r>
      <w:r>
        <w:t xml:space="preserve"> scenario</w:t>
      </w:r>
    </w:p>
    <w:p w14:paraId="048A15AE" w14:textId="46EDD9FE" w:rsidR="00963793" w:rsidRDefault="004D4988" w:rsidP="00A6254D">
      <w:pPr>
        <w:rPr>
          <w:lang w:eastAsia="zh-CN"/>
        </w:rPr>
      </w:pPr>
      <w:r>
        <w:rPr>
          <w:rFonts w:hint="eastAsia"/>
          <w:lang w:eastAsia="zh-CN"/>
        </w:rPr>
        <w:t>In</w:t>
      </w:r>
      <w:r>
        <w:rPr>
          <w:lang w:eastAsia="zh-CN"/>
        </w:rPr>
        <w:t xml:space="preserve"> this scenario, the cells move with the moving of gNBs and the moving speed is related to the altitude of gNB. Taking LEO at 600km as an example, the radius could range from 50Km to 500Km</w:t>
      </w:r>
      <w:r w:rsidR="00124F07">
        <w:rPr>
          <w:lang w:eastAsia="zh-CN"/>
        </w:rPr>
        <w:t xml:space="preserve"> [1]</w:t>
      </w:r>
      <w:r>
        <w:rPr>
          <w:lang w:eastAsia="zh-CN"/>
        </w:rPr>
        <w:t>, a UE may just stay in one cell within several minutes.</w:t>
      </w:r>
      <w:r w:rsidR="006E63F1">
        <w:rPr>
          <w:lang w:eastAsia="zh-CN"/>
        </w:rPr>
        <w:t xml:space="preserve"> The UE needs to measure the neighbour cells and perform handover procedure</w:t>
      </w:r>
      <w:r w:rsidR="006E63F1" w:rsidRPr="006E63F1">
        <w:rPr>
          <w:lang w:eastAsia="zh-CN"/>
        </w:rPr>
        <w:t xml:space="preserve"> </w:t>
      </w:r>
      <w:r w:rsidR="006E63F1">
        <w:rPr>
          <w:lang w:eastAsia="zh-CN"/>
        </w:rPr>
        <w:t xml:space="preserve">frequently, which is power-consuming from UE perspective. </w:t>
      </w:r>
      <w:r w:rsidR="00963793">
        <w:rPr>
          <w:lang w:eastAsia="zh-CN"/>
        </w:rPr>
        <w:t>In the terrestrial network, only a small number of UEs will trigger handover at the same time since the ratio of moving UE is low (except the rail way scenario). However, almost all UEs, except those UEs which move quickly like gNB, need to perform handover in NTN. In this way, the network has to handle massive handover request and switch the path of UEs, which will increase the signalling overhead of networks largely.</w:t>
      </w:r>
    </w:p>
    <w:p w14:paraId="06DE2E48" w14:textId="1A3BA363" w:rsidR="00963793" w:rsidRDefault="00963793" w:rsidP="00A6254D">
      <w:pPr>
        <w:rPr>
          <w:b/>
          <w:lang w:eastAsia="zh-CN"/>
        </w:rPr>
      </w:pPr>
      <w:r w:rsidRPr="00655E69">
        <w:rPr>
          <w:b/>
          <w:lang w:eastAsia="zh-CN"/>
        </w:rPr>
        <w:t xml:space="preserve">Observation </w:t>
      </w:r>
      <w:r w:rsidR="00923947">
        <w:rPr>
          <w:b/>
          <w:lang w:eastAsia="zh-CN"/>
        </w:rPr>
        <w:t>1</w:t>
      </w:r>
      <w:r w:rsidRPr="00655E69">
        <w:rPr>
          <w:b/>
          <w:lang w:eastAsia="zh-CN"/>
        </w:rPr>
        <w:t xml:space="preserve">: </w:t>
      </w:r>
      <w:r w:rsidR="00655E69" w:rsidRPr="00655E69">
        <w:rPr>
          <w:b/>
          <w:lang w:eastAsia="zh-CN"/>
        </w:rPr>
        <w:t>the frequent handover leads to additional UE power consumption and large networks signalling overhead.</w:t>
      </w:r>
      <w:r w:rsidRPr="00655E69">
        <w:rPr>
          <w:b/>
          <w:lang w:eastAsia="zh-CN"/>
        </w:rPr>
        <w:t xml:space="preserve"> </w:t>
      </w:r>
    </w:p>
    <w:p w14:paraId="246AA468" w14:textId="721001EB" w:rsidR="00124F07" w:rsidRPr="00124F07" w:rsidRDefault="00655E69" w:rsidP="00A6254D">
      <w:pPr>
        <w:rPr>
          <w:lang w:eastAsia="zh-CN"/>
        </w:rPr>
      </w:pPr>
      <w:r>
        <w:rPr>
          <w:lang w:eastAsia="zh-CN"/>
        </w:rPr>
        <w:t xml:space="preserve">Therefore, RAN2 should consider how to </w:t>
      </w:r>
      <w:r w:rsidR="00B37172">
        <w:rPr>
          <w:lang w:eastAsia="zh-CN"/>
        </w:rPr>
        <w:t>handle</w:t>
      </w:r>
      <w:r>
        <w:rPr>
          <w:lang w:eastAsia="zh-CN"/>
        </w:rPr>
        <w:t xml:space="preserve"> frequent handover issue.</w:t>
      </w:r>
      <w:r w:rsidR="00B37172">
        <w:rPr>
          <w:lang w:eastAsia="zh-CN"/>
        </w:rPr>
        <w:t xml:space="preserve"> Considering the relative fixed moving orbit of satellite, the network knows the next serving cell of one UE. </w:t>
      </w:r>
      <w:r w:rsidR="003F3DF9">
        <w:rPr>
          <w:lang w:eastAsia="zh-CN"/>
        </w:rPr>
        <w:t>Conditional handover could be reused in NTN. T</w:t>
      </w:r>
      <w:r w:rsidR="00B37172">
        <w:rPr>
          <w:lang w:eastAsia="zh-CN"/>
        </w:rPr>
        <w:t>he network could pre-configure handover resource of target cell to UE</w:t>
      </w:r>
      <w:r w:rsidR="003F0538">
        <w:rPr>
          <w:lang w:eastAsia="zh-CN"/>
        </w:rPr>
        <w:t xml:space="preserve"> with a trigger condition, i.e.</w:t>
      </w:r>
      <w:r w:rsidR="003F3DF9">
        <w:rPr>
          <w:lang w:eastAsia="zh-CN"/>
        </w:rPr>
        <w:t xml:space="preserve"> a timer</w:t>
      </w:r>
      <w:r w:rsidR="003F0538">
        <w:rPr>
          <w:lang w:eastAsia="zh-CN"/>
        </w:rPr>
        <w:t xml:space="preserve"> or </w:t>
      </w:r>
      <w:r w:rsidR="003F3DF9">
        <w:rPr>
          <w:lang w:eastAsia="zh-CN"/>
        </w:rPr>
        <w:t xml:space="preserve">a certain </w:t>
      </w:r>
      <w:r w:rsidR="003F0538">
        <w:rPr>
          <w:lang w:eastAsia="zh-CN"/>
        </w:rPr>
        <w:t>location.</w:t>
      </w:r>
      <w:r w:rsidR="003F3DF9">
        <w:rPr>
          <w:lang w:eastAsia="zh-CN"/>
        </w:rPr>
        <w:t xml:space="preserve"> When the timer expires or UE arrives this location, handover is triggered, i.e. UE</w:t>
      </w:r>
      <w:r w:rsidR="00B37172">
        <w:rPr>
          <w:lang w:eastAsia="zh-CN"/>
        </w:rPr>
        <w:t xml:space="preserve"> use the pre-configured handover resource</w:t>
      </w:r>
      <w:r w:rsidR="00124F07">
        <w:rPr>
          <w:lang w:eastAsia="zh-CN"/>
        </w:rPr>
        <w:t>s</w:t>
      </w:r>
      <w:r w:rsidR="00B37172">
        <w:rPr>
          <w:lang w:eastAsia="zh-CN"/>
        </w:rPr>
        <w:t xml:space="preserve"> to perform initial access in target cell. </w:t>
      </w:r>
      <w:r w:rsidR="00B37172" w:rsidRPr="00D76FE0">
        <w:rPr>
          <w:lang w:eastAsia="zh-CN"/>
        </w:rPr>
        <w:t xml:space="preserve">In this way, frequent measurement for UE </w:t>
      </w:r>
      <w:r w:rsidR="00124F07" w:rsidRPr="00D76FE0">
        <w:rPr>
          <w:lang w:eastAsia="zh-CN"/>
        </w:rPr>
        <w:t>can be</w:t>
      </w:r>
      <w:r w:rsidR="00B37172" w:rsidRPr="00D76FE0">
        <w:rPr>
          <w:lang w:eastAsia="zh-CN"/>
        </w:rPr>
        <w:t xml:space="preserve"> </w:t>
      </w:r>
      <w:r w:rsidR="000D2123">
        <w:rPr>
          <w:lang w:eastAsia="zh-CN"/>
        </w:rPr>
        <w:t>avoid</w:t>
      </w:r>
      <w:r w:rsidR="00B37172" w:rsidRPr="00D76FE0">
        <w:rPr>
          <w:lang w:eastAsia="zh-CN"/>
        </w:rPr>
        <w:t>ed</w:t>
      </w:r>
      <w:r w:rsidR="00124F07" w:rsidRPr="00D76FE0">
        <w:rPr>
          <w:lang w:eastAsia="zh-CN"/>
        </w:rPr>
        <w:t xml:space="preserve">, this will </w:t>
      </w:r>
      <w:r w:rsidR="000D2123">
        <w:rPr>
          <w:lang w:eastAsia="zh-CN"/>
        </w:rPr>
        <w:t xml:space="preserve">also </w:t>
      </w:r>
      <w:r w:rsidR="00124F07" w:rsidRPr="00D76FE0">
        <w:rPr>
          <w:lang w:eastAsia="zh-CN"/>
        </w:rPr>
        <w:t>reduce the UE power consumption resulting from frequent handover.</w:t>
      </w:r>
      <w:r w:rsidR="000D2123">
        <w:rPr>
          <w:lang w:eastAsia="zh-CN"/>
        </w:rPr>
        <w:t xml:space="preserve"> But for CHO we still need to wait for the progress of the corresponding WI.</w:t>
      </w:r>
    </w:p>
    <w:p w14:paraId="3A4E2A3F" w14:textId="64152B5E" w:rsidR="00EA022F" w:rsidRPr="0093281B" w:rsidRDefault="00655E69" w:rsidP="00535AE5">
      <w:pPr>
        <w:rPr>
          <w:b/>
          <w:lang w:eastAsia="zh-CN"/>
        </w:rPr>
      </w:pPr>
      <w:r w:rsidRPr="00714224">
        <w:rPr>
          <w:b/>
          <w:lang w:eastAsia="zh-CN"/>
        </w:rPr>
        <w:t xml:space="preserve">Proposal </w:t>
      </w:r>
      <w:r w:rsidR="00923947">
        <w:rPr>
          <w:b/>
          <w:lang w:eastAsia="zh-CN"/>
        </w:rPr>
        <w:t>1</w:t>
      </w:r>
      <w:r w:rsidRPr="00714224">
        <w:rPr>
          <w:b/>
          <w:lang w:eastAsia="zh-CN"/>
        </w:rPr>
        <w:t xml:space="preserve">: RAN2 should consider </w:t>
      </w:r>
      <w:r w:rsidR="00124F07">
        <w:rPr>
          <w:b/>
          <w:lang w:eastAsia="zh-CN"/>
        </w:rPr>
        <w:t>to enhance handover mechanism to handle the frequent handover issue in scenario 2</w:t>
      </w:r>
      <w:r w:rsidRPr="00714224">
        <w:rPr>
          <w:b/>
          <w:lang w:eastAsia="zh-CN"/>
        </w:rPr>
        <w:t>.</w:t>
      </w:r>
    </w:p>
    <w:p w14:paraId="00AB58C8" w14:textId="551E724E" w:rsidR="00655E69" w:rsidRDefault="00714224" w:rsidP="00A6254D">
      <w:pPr>
        <w:rPr>
          <w:lang w:eastAsia="zh-CN"/>
        </w:rPr>
      </w:pPr>
      <w:r>
        <w:rPr>
          <w:rFonts w:hint="eastAsia"/>
          <w:lang w:eastAsia="zh-CN"/>
        </w:rPr>
        <w:t xml:space="preserve">Moreover, </w:t>
      </w:r>
      <w:r>
        <w:rPr>
          <w:lang w:eastAsia="zh-CN"/>
        </w:rPr>
        <w:t>the RTT in NTN is higher than that of terrestrial networks due to the high altitude of gNB. The RTT of GEO satellite reaches up to 280ms</w:t>
      </w:r>
      <w:r w:rsidR="00124F07">
        <w:rPr>
          <w:lang w:eastAsia="zh-CN"/>
        </w:rPr>
        <w:t xml:space="preserve"> [</w:t>
      </w:r>
      <w:r w:rsidR="0093281B">
        <w:rPr>
          <w:lang w:eastAsia="zh-CN"/>
        </w:rPr>
        <w:t>2</w:t>
      </w:r>
      <w:r w:rsidR="00124F07">
        <w:rPr>
          <w:lang w:eastAsia="zh-CN"/>
        </w:rPr>
        <w:t>]</w:t>
      </w:r>
      <w:r>
        <w:rPr>
          <w:lang w:eastAsia="zh-CN"/>
        </w:rPr>
        <w:t xml:space="preserve"> and the time will be double in the scenario that DU is deployed in satellite. The long RTT m</w:t>
      </w:r>
      <w:r w:rsidR="005D647C">
        <w:rPr>
          <w:lang w:eastAsia="zh-CN"/>
        </w:rPr>
        <w:t>eans that reporting measurement</w:t>
      </w:r>
      <w:r>
        <w:rPr>
          <w:lang w:eastAsia="zh-CN"/>
        </w:rPr>
        <w:t xml:space="preserve"> </w:t>
      </w:r>
      <w:r w:rsidR="005D647C">
        <w:rPr>
          <w:lang w:eastAsia="zh-CN"/>
        </w:rPr>
        <w:t xml:space="preserve">results will consume more time, and then the handover decision may be not timely. </w:t>
      </w:r>
      <w:r w:rsidR="00693AAC">
        <w:rPr>
          <w:lang w:eastAsia="zh-CN"/>
        </w:rPr>
        <w:t xml:space="preserve">Besides, the long RTT results in the long latency of handover command. Late handover decision and long transmission latency of handover command may cause that </w:t>
      </w:r>
      <w:r w:rsidR="009474D8">
        <w:rPr>
          <w:lang w:eastAsia="zh-CN"/>
        </w:rPr>
        <w:t xml:space="preserve">UE </w:t>
      </w:r>
      <w:r w:rsidR="00702F57">
        <w:rPr>
          <w:lang w:eastAsia="zh-CN"/>
        </w:rPr>
        <w:t xml:space="preserve">has move out the coverage of source cell and </w:t>
      </w:r>
      <w:r w:rsidR="009474D8">
        <w:rPr>
          <w:lang w:eastAsia="zh-CN"/>
        </w:rPr>
        <w:t xml:space="preserve">couldn’t receive </w:t>
      </w:r>
      <w:r w:rsidR="00702F57">
        <w:rPr>
          <w:lang w:eastAsia="zh-CN"/>
        </w:rPr>
        <w:t>handover command from the source cell</w:t>
      </w:r>
      <w:r w:rsidR="00693AAC">
        <w:rPr>
          <w:lang w:eastAsia="zh-CN"/>
        </w:rPr>
        <w:t xml:space="preserve">, and leads to handover failure further. </w:t>
      </w:r>
    </w:p>
    <w:p w14:paraId="1D6BEFC8" w14:textId="741DF8EE" w:rsidR="00693AAC" w:rsidRPr="00693AAC" w:rsidRDefault="00693AAC" w:rsidP="00A6254D">
      <w:pPr>
        <w:rPr>
          <w:b/>
          <w:lang w:eastAsia="zh-CN"/>
        </w:rPr>
      </w:pPr>
      <w:r w:rsidRPr="00693AAC">
        <w:rPr>
          <w:b/>
          <w:lang w:eastAsia="zh-CN"/>
        </w:rPr>
        <w:t xml:space="preserve">Observation </w:t>
      </w:r>
      <w:r w:rsidR="0093281B">
        <w:rPr>
          <w:b/>
          <w:lang w:eastAsia="zh-CN"/>
        </w:rPr>
        <w:t>2</w:t>
      </w:r>
      <w:r w:rsidRPr="00693AAC">
        <w:rPr>
          <w:b/>
          <w:lang w:eastAsia="zh-CN"/>
        </w:rPr>
        <w:t>: the high RTT in NTN may lead to handover failure.</w:t>
      </w:r>
    </w:p>
    <w:p w14:paraId="230DD55B" w14:textId="3CEBF615" w:rsidR="00693AAC" w:rsidRDefault="00693AAC" w:rsidP="00A6254D">
      <w:pPr>
        <w:rPr>
          <w:lang w:eastAsia="zh-CN"/>
        </w:rPr>
      </w:pPr>
      <w:r>
        <w:rPr>
          <w:rFonts w:hint="eastAsia"/>
          <w:lang w:eastAsia="zh-CN"/>
        </w:rPr>
        <w:t xml:space="preserve">To handle this issue, UL based handover may be a potential solution. </w:t>
      </w:r>
      <w:r w:rsidR="00683825">
        <w:rPr>
          <w:lang w:eastAsia="zh-CN"/>
        </w:rPr>
        <w:t>By</w:t>
      </w:r>
      <w:r>
        <w:rPr>
          <w:lang w:eastAsia="zh-CN"/>
        </w:rPr>
        <w:t xml:space="preserve"> making handover decision based on UL signal quality instead of DL signal quality </w:t>
      </w:r>
      <w:r w:rsidR="00683825">
        <w:rPr>
          <w:lang w:eastAsia="zh-CN"/>
        </w:rPr>
        <w:t xml:space="preserve">the network could </w:t>
      </w:r>
      <w:r>
        <w:rPr>
          <w:lang w:eastAsia="zh-CN"/>
        </w:rPr>
        <w:t>avoid the latency of measurement result reporting</w:t>
      </w:r>
      <w:r w:rsidR="00B37172">
        <w:rPr>
          <w:lang w:eastAsia="zh-CN"/>
        </w:rPr>
        <w:t>, and then reduce the total handover latency</w:t>
      </w:r>
      <w:r>
        <w:rPr>
          <w:lang w:eastAsia="zh-CN"/>
        </w:rPr>
        <w:t xml:space="preserve">. </w:t>
      </w:r>
    </w:p>
    <w:p w14:paraId="75033458" w14:textId="091740DA" w:rsidR="00B37172" w:rsidRPr="00B37172" w:rsidRDefault="00B37172" w:rsidP="00A6254D">
      <w:pPr>
        <w:rPr>
          <w:b/>
          <w:lang w:eastAsia="zh-CN"/>
        </w:rPr>
      </w:pPr>
      <w:r w:rsidRPr="00B37172">
        <w:rPr>
          <w:b/>
          <w:lang w:eastAsia="zh-CN"/>
        </w:rPr>
        <w:t xml:space="preserve">Proposal </w:t>
      </w:r>
      <w:r w:rsidR="0093281B">
        <w:rPr>
          <w:b/>
          <w:lang w:eastAsia="zh-CN"/>
        </w:rPr>
        <w:t>2</w:t>
      </w:r>
      <w:r w:rsidRPr="00B37172">
        <w:rPr>
          <w:b/>
          <w:lang w:eastAsia="zh-CN"/>
        </w:rPr>
        <w:t xml:space="preserve">: RAN2 </w:t>
      </w:r>
      <w:r w:rsidR="008C0B8F">
        <w:rPr>
          <w:b/>
          <w:lang w:eastAsia="zh-CN"/>
        </w:rPr>
        <w:t>could</w:t>
      </w:r>
      <w:r w:rsidR="008C0B8F" w:rsidRPr="00B37172">
        <w:rPr>
          <w:b/>
          <w:lang w:eastAsia="zh-CN"/>
        </w:rPr>
        <w:t xml:space="preserve"> </w:t>
      </w:r>
      <w:r w:rsidRPr="00B37172">
        <w:rPr>
          <w:b/>
          <w:lang w:eastAsia="zh-CN"/>
        </w:rPr>
        <w:t>consider</w:t>
      </w:r>
      <w:r w:rsidR="008C0B8F">
        <w:rPr>
          <w:b/>
          <w:lang w:eastAsia="zh-CN"/>
        </w:rPr>
        <w:t xml:space="preserve"> to reduce the handover latency to avoid handover failure.</w:t>
      </w:r>
      <w:r w:rsidRPr="00B37172">
        <w:rPr>
          <w:b/>
          <w:lang w:eastAsia="zh-CN"/>
        </w:rPr>
        <w:t xml:space="preserve"> </w:t>
      </w:r>
    </w:p>
    <w:p w14:paraId="421C7E5A" w14:textId="4C314F7C" w:rsidR="00EB31FE" w:rsidRPr="0093281B" w:rsidRDefault="00EB31FE" w:rsidP="00B37172">
      <w:pPr>
        <w:rPr>
          <w:lang w:eastAsia="zh-CN"/>
        </w:rPr>
      </w:pPr>
    </w:p>
    <w:p w14:paraId="6FE96943" w14:textId="77777777" w:rsidR="003E252C" w:rsidRDefault="003E252C" w:rsidP="003E252C">
      <w:pPr>
        <w:pStyle w:val="1"/>
        <w:rPr>
          <w:lang w:val="en-US" w:eastAsia="zh-CN"/>
        </w:rPr>
      </w:pPr>
      <w:r>
        <w:rPr>
          <w:rFonts w:hint="eastAsia"/>
          <w:lang w:val="en-US" w:eastAsia="zh-CN"/>
        </w:rPr>
        <w:lastRenderedPageBreak/>
        <w:t>C</w:t>
      </w:r>
      <w:r w:rsidR="00035A70">
        <w:rPr>
          <w:rFonts w:hint="eastAsia"/>
          <w:lang w:val="en-US" w:eastAsia="zh-CN"/>
        </w:rPr>
        <w:t>onclusion</w:t>
      </w:r>
    </w:p>
    <w:p w14:paraId="6878119B" w14:textId="29260D3C" w:rsidR="003E252C" w:rsidRDefault="00035A70" w:rsidP="003E252C">
      <w:pPr>
        <w:rPr>
          <w:lang w:val="en-US" w:eastAsia="zh-CN"/>
        </w:rPr>
      </w:pPr>
      <w:r>
        <w:rPr>
          <w:rFonts w:hint="eastAsia"/>
          <w:lang w:val="en-US" w:eastAsia="zh-CN"/>
        </w:rPr>
        <w:t xml:space="preserve">In this contribution, we </w:t>
      </w:r>
      <w:r w:rsidR="00525CD5">
        <w:rPr>
          <w:lang w:val="en-US" w:eastAsia="zh-CN"/>
        </w:rPr>
        <w:t>considered</w:t>
      </w:r>
      <w:r w:rsidR="00C512FB" w:rsidRPr="00C512FB">
        <w:t xml:space="preserve"> </w:t>
      </w:r>
      <w:r w:rsidR="00C512FB" w:rsidRPr="00C512FB">
        <w:rPr>
          <w:lang w:val="en-US" w:eastAsia="zh-CN"/>
        </w:rPr>
        <w:t>mobility management of NTN</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184AB2B4" w14:textId="45D48A1C" w:rsidR="00686AD6" w:rsidRDefault="00686AD6" w:rsidP="00686AD6">
      <w:pPr>
        <w:rPr>
          <w:b/>
          <w:lang w:eastAsia="zh-CN"/>
        </w:rPr>
      </w:pPr>
      <w:r w:rsidRPr="00655E69">
        <w:rPr>
          <w:b/>
          <w:lang w:eastAsia="zh-CN"/>
        </w:rPr>
        <w:t xml:space="preserve">Observation </w:t>
      </w:r>
      <w:r w:rsidR="0093281B">
        <w:rPr>
          <w:b/>
          <w:lang w:eastAsia="zh-CN"/>
        </w:rPr>
        <w:t>1</w:t>
      </w:r>
      <w:r w:rsidRPr="00655E69">
        <w:rPr>
          <w:b/>
          <w:lang w:eastAsia="zh-CN"/>
        </w:rPr>
        <w:t xml:space="preserve">: the frequent handover leads to additional UE power consumption and large networks signalling overhead. </w:t>
      </w:r>
    </w:p>
    <w:p w14:paraId="0C6DE056" w14:textId="44670BF8" w:rsidR="0075653A" w:rsidRDefault="0075653A" w:rsidP="00686AD6">
      <w:pPr>
        <w:rPr>
          <w:b/>
          <w:lang w:eastAsia="zh-CN"/>
        </w:rPr>
      </w:pPr>
      <w:r w:rsidRPr="00693AAC">
        <w:rPr>
          <w:b/>
          <w:lang w:eastAsia="zh-CN"/>
        </w:rPr>
        <w:t xml:space="preserve">Observation </w:t>
      </w:r>
      <w:r>
        <w:rPr>
          <w:b/>
          <w:lang w:eastAsia="zh-CN"/>
        </w:rPr>
        <w:t>2</w:t>
      </w:r>
      <w:r w:rsidRPr="00693AAC">
        <w:rPr>
          <w:b/>
          <w:lang w:eastAsia="zh-CN"/>
        </w:rPr>
        <w:t>: the high RTT in NTN may lead to handover failure.</w:t>
      </w:r>
    </w:p>
    <w:p w14:paraId="07E24FEA" w14:textId="3E0CCEFF" w:rsidR="00686AD6" w:rsidRDefault="003F3DF9" w:rsidP="00525CD5">
      <w:pPr>
        <w:jc w:val="both"/>
        <w:rPr>
          <w:b/>
          <w:lang w:eastAsia="zh-CN"/>
        </w:rPr>
      </w:pPr>
      <w:r w:rsidRPr="00714224">
        <w:rPr>
          <w:b/>
          <w:lang w:eastAsia="zh-CN"/>
        </w:rPr>
        <w:t xml:space="preserve">Proposal </w:t>
      </w:r>
      <w:r w:rsidR="0093281B">
        <w:rPr>
          <w:b/>
          <w:lang w:eastAsia="zh-CN"/>
        </w:rPr>
        <w:t>1</w:t>
      </w:r>
      <w:r w:rsidRPr="00714224">
        <w:rPr>
          <w:b/>
          <w:lang w:eastAsia="zh-CN"/>
        </w:rPr>
        <w:t xml:space="preserve">: RAN2 should consider </w:t>
      </w:r>
      <w:r>
        <w:rPr>
          <w:b/>
          <w:lang w:eastAsia="zh-CN"/>
        </w:rPr>
        <w:t>to enhance handover mechanism to handle the frequent handover issue in scenario 2</w:t>
      </w:r>
      <w:r w:rsidRPr="00714224">
        <w:rPr>
          <w:b/>
          <w:lang w:eastAsia="zh-CN"/>
        </w:rPr>
        <w:t>.</w:t>
      </w:r>
    </w:p>
    <w:p w14:paraId="3ADCE75A" w14:textId="443DBC80" w:rsidR="008C0B8F" w:rsidRPr="00B37172" w:rsidRDefault="008C0B8F" w:rsidP="008C0B8F">
      <w:pPr>
        <w:rPr>
          <w:b/>
          <w:lang w:eastAsia="zh-CN"/>
        </w:rPr>
      </w:pPr>
      <w:r w:rsidRPr="00B37172">
        <w:rPr>
          <w:b/>
          <w:lang w:eastAsia="zh-CN"/>
        </w:rPr>
        <w:t xml:space="preserve">Proposal </w:t>
      </w:r>
      <w:r w:rsidR="0093281B">
        <w:rPr>
          <w:b/>
          <w:lang w:eastAsia="zh-CN"/>
        </w:rPr>
        <w:t>2</w:t>
      </w:r>
      <w:r w:rsidRPr="00B37172">
        <w:rPr>
          <w:b/>
          <w:lang w:eastAsia="zh-CN"/>
        </w:rPr>
        <w:t xml:space="preserve">: RAN2 </w:t>
      </w:r>
      <w:r>
        <w:rPr>
          <w:b/>
          <w:lang w:eastAsia="zh-CN"/>
        </w:rPr>
        <w:t>could</w:t>
      </w:r>
      <w:r w:rsidRPr="00B37172">
        <w:rPr>
          <w:b/>
          <w:lang w:eastAsia="zh-CN"/>
        </w:rPr>
        <w:t xml:space="preserve"> consider</w:t>
      </w:r>
      <w:r>
        <w:rPr>
          <w:b/>
          <w:lang w:eastAsia="zh-CN"/>
        </w:rPr>
        <w:t xml:space="preserve"> to reduce the handover latency to avoid handover failure.</w:t>
      </w:r>
      <w:r w:rsidRPr="00B37172">
        <w:rPr>
          <w:b/>
          <w:lang w:eastAsia="zh-CN"/>
        </w:rPr>
        <w:t xml:space="preserve"> </w:t>
      </w:r>
    </w:p>
    <w:p w14:paraId="34E976D5" w14:textId="77777777" w:rsidR="00866525" w:rsidRDefault="00866525" w:rsidP="00866525">
      <w:pPr>
        <w:pStyle w:val="1"/>
        <w:rPr>
          <w:lang w:eastAsia="zh-CN"/>
        </w:rPr>
      </w:pPr>
      <w:r>
        <w:rPr>
          <w:rFonts w:hint="eastAsia"/>
          <w:lang w:eastAsia="zh-CN"/>
        </w:rPr>
        <w:t>References</w:t>
      </w:r>
    </w:p>
    <w:p w14:paraId="139D422E" w14:textId="61F65FE3" w:rsidR="0093281B" w:rsidRDefault="00E16156" w:rsidP="00E16156">
      <w:pPr>
        <w:rPr>
          <w:lang w:eastAsia="zh-CN"/>
        </w:rPr>
      </w:pPr>
      <w:r>
        <w:rPr>
          <w:lang w:eastAsia="zh-CN"/>
        </w:rPr>
        <w:t>[</w:t>
      </w:r>
      <w:r w:rsidR="00525CD5">
        <w:rPr>
          <w:lang w:eastAsia="zh-CN"/>
        </w:rPr>
        <w:t>1</w:t>
      </w:r>
      <w:r w:rsidR="00F47C6B">
        <w:rPr>
          <w:lang w:eastAsia="zh-CN"/>
        </w:rPr>
        <w:t xml:space="preserve">] </w:t>
      </w:r>
      <w:r w:rsidR="0093281B">
        <w:rPr>
          <w:lang w:eastAsia="zh-CN"/>
        </w:rPr>
        <w:t xml:space="preserve">RP-190710, </w:t>
      </w:r>
      <w:r w:rsidR="0093281B" w:rsidRPr="0093281B">
        <w:rPr>
          <w:lang w:eastAsia="zh-CN"/>
        </w:rPr>
        <w:t>Study on solutions for NR to support non-terrestrial networks (NTN)</w:t>
      </w:r>
    </w:p>
    <w:p w14:paraId="11D163B5" w14:textId="169B1948" w:rsidR="00E16156" w:rsidRDefault="0093281B" w:rsidP="00E16156">
      <w:pPr>
        <w:rPr>
          <w:lang w:eastAsia="zh-CN"/>
        </w:rPr>
      </w:pPr>
      <w:r>
        <w:rPr>
          <w:lang w:eastAsia="zh-CN"/>
        </w:rPr>
        <w:t xml:space="preserve">[2] </w:t>
      </w:r>
      <w:r w:rsidR="00124F07">
        <w:rPr>
          <w:lang w:eastAsia="zh-CN"/>
        </w:rPr>
        <w:t>3GPP TR 38.811: “</w:t>
      </w:r>
      <w:r w:rsidR="00124F07" w:rsidRPr="00124F07">
        <w:rPr>
          <w:lang w:eastAsia="zh-CN"/>
        </w:rPr>
        <w:t>Study on New Radio (NR) to support non terrestrial networks</w:t>
      </w:r>
      <w:r w:rsidR="00124F07">
        <w:rPr>
          <w:lang w:eastAsia="zh-CN"/>
        </w:rPr>
        <w:t>”</w:t>
      </w:r>
    </w:p>
    <w:p w14:paraId="28EAD41F" w14:textId="77777777" w:rsidR="00E16156" w:rsidRPr="00F47C6B" w:rsidRDefault="00E16156" w:rsidP="00E16156">
      <w:pPr>
        <w:rPr>
          <w:lang w:eastAsia="zh-CN"/>
        </w:rPr>
      </w:pPr>
    </w:p>
    <w:sectPr w:rsidR="00E16156" w:rsidRPr="00F47C6B"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6724A" w14:textId="77777777" w:rsidR="00C90225" w:rsidRDefault="00C90225">
      <w:pPr>
        <w:spacing w:after="0"/>
      </w:pPr>
      <w:r>
        <w:separator/>
      </w:r>
    </w:p>
  </w:endnote>
  <w:endnote w:type="continuationSeparator" w:id="0">
    <w:p w14:paraId="51EE4739" w14:textId="77777777" w:rsidR="00C90225" w:rsidRDefault="00C902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F63DE" w14:textId="77777777" w:rsidR="00C90225" w:rsidRDefault="00C90225">
      <w:pPr>
        <w:spacing w:after="0"/>
      </w:pPr>
      <w:r>
        <w:separator/>
      </w:r>
    </w:p>
  </w:footnote>
  <w:footnote w:type="continuationSeparator" w:id="0">
    <w:p w14:paraId="43BE0B47" w14:textId="77777777" w:rsidR="00C90225" w:rsidRDefault="00C902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DC58AC1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260EEE"/>
    <w:multiLevelType w:val="hybridMultilevel"/>
    <w:tmpl w:val="EEE8FCB6"/>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CE2AE3"/>
    <w:multiLevelType w:val="hybridMultilevel"/>
    <w:tmpl w:val="0382EDB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8"/>
  </w:num>
  <w:num w:numId="3">
    <w:abstractNumId w:val="9"/>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1"/>
  </w:num>
  <w:num w:numId="8">
    <w:abstractNumId w:val="16"/>
  </w:num>
  <w:num w:numId="9">
    <w:abstractNumId w:val="18"/>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3"/>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5"/>
  </w:num>
  <w:num w:numId="18">
    <w:abstractNumId w:val="10"/>
  </w:num>
  <w:num w:numId="19">
    <w:abstractNumId w:val="24"/>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4"/>
  </w:num>
  <w:num w:numId="27">
    <w:abstractNumId w:val="1"/>
  </w:num>
  <w:num w:numId="28">
    <w:abstractNumId w:val="12"/>
  </w:num>
  <w:num w:numId="29">
    <w:abstractNumId w:val="22"/>
  </w:num>
  <w:num w:numId="3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960E9"/>
    <w:rsid w:val="00097277"/>
    <w:rsid w:val="000A0202"/>
    <w:rsid w:val="000B45F5"/>
    <w:rsid w:val="000B55BA"/>
    <w:rsid w:val="000C6C7A"/>
    <w:rsid w:val="000D2123"/>
    <w:rsid w:val="000D4314"/>
    <w:rsid w:val="000D4602"/>
    <w:rsid w:val="000F5C43"/>
    <w:rsid w:val="001036D0"/>
    <w:rsid w:val="00103AD0"/>
    <w:rsid w:val="00124F07"/>
    <w:rsid w:val="00131E9B"/>
    <w:rsid w:val="00132638"/>
    <w:rsid w:val="00141503"/>
    <w:rsid w:val="00142078"/>
    <w:rsid w:val="00144F4E"/>
    <w:rsid w:val="00147254"/>
    <w:rsid w:val="001526DB"/>
    <w:rsid w:val="001569EF"/>
    <w:rsid w:val="00157A0C"/>
    <w:rsid w:val="00157B7E"/>
    <w:rsid w:val="00163CD7"/>
    <w:rsid w:val="00172730"/>
    <w:rsid w:val="00172ACB"/>
    <w:rsid w:val="00181168"/>
    <w:rsid w:val="001A3AB7"/>
    <w:rsid w:val="001A4E52"/>
    <w:rsid w:val="001B4DEC"/>
    <w:rsid w:val="001D31BA"/>
    <w:rsid w:val="001E25F5"/>
    <w:rsid w:val="001F2026"/>
    <w:rsid w:val="001F351F"/>
    <w:rsid w:val="001F41CD"/>
    <w:rsid w:val="001F5DC0"/>
    <w:rsid w:val="001F5E80"/>
    <w:rsid w:val="00205835"/>
    <w:rsid w:val="00223C39"/>
    <w:rsid w:val="0022502A"/>
    <w:rsid w:val="00227115"/>
    <w:rsid w:val="00230D22"/>
    <w:rsid w:val="00231C88"/>
    <w:rsid w:val="002377EE"/>
    <w:rsid w:val="00240E1B"/>
    <w:rsid w:val="002506FF"/>
    <w:rsid w:val="00254D66"/>
    <w:rsid w:val="00261699"/>
    <w:rsid w:val="002667D7"/>
    <w:rsid w:val="002775B0"/>
    <w:rsid w:val="0028489E"/>
    <w:rsid w:val="00285EBB"/>
    <w:rsid w:val="002A3E99"/>
    <w:rsid w:val="002A555A"/>
    <w:rsid w:val="002B4AC6"/>
    <w:rsid w:val="002C3ECF"/>
    <w:rsid w:val="002C658F"/>
    <w:rsid w:val="002C6C9C"/>
    <w:rsid w:val="002D1334"/>
    <w:rsid w:val="002D2571"/>
    <w:rsid w:val="002D6C91"/>
    <w:rsid w:val="002E2235"/>
    <w:rsid w:val="002F7095"/>
    <w:rsid w:val="003057E3"/>
    <w:rsid w:val="00306227"/>
    <w:rsid w:val="00316E15"/>
    <w:rsid w:val="003234BE"/>
    <w:rsid w:val="00344445"/>
    <w:rsid w:val="003469BF"/>
    <w:rsid w:val="00354E70"/>
    <w:rsid w:val="00356AEC"/>
    <w:rsid w:val="0036170E"/>
    <w:rsid w:val="00372854"/>
    <w:rsid w:val="00376B98"/>
    <w:rsid w:val="00380117"/>
    <w:rsid w:val="00383136"/>
    <w:rsid w:val="003849AD"/>
    <w:rsid w:val="00390673"/>
    <w:rsid w:val="00390952"/>
    <w:rsid w:val="003A35CE"/>
    <w:rsid w:val="003B3012"/>
    <w:rsid w:val="003B55A6"/>
    <w:rsid w:val="003C1102"/>
    <w:rsid w:val="003E02EE"/>
    <w:rsid w:val="003E252C"/>
    <w:rsid w:val="003E3F80"/>
    <w:rsid w:val="003F0538"/>
    <w:rsid w:val="003F1E34"/>
    <w:rsid w:val="003F35D5"/>
    <w:rsid w:val="003F3DF9"/>
    <w:rsid w:val="003F4F8E"/>
    <w:rsid w:val="003F54C2"/>
    <w:rsid w:val="003F629A"/>
    <w:rsid w:val="003F7B4D"/>
    <w:rsid w:val="0040645B"/>
    <w:rsid w:val="00416574"/>
    <w:rsid w:val="004267DA"/>
    <w:rsid w:val="00443C82"/>
    <w:rsid w:val="00446772"/>
    <w:rsid w:val="00455EC9"/>
    <w:rsid w:val="004613CF"/>
    <w:rsid w:val="004706A0"/>
    <w:rsid w:val="004B0955"/>
    <w:rsid w:val="004C2615"/>
    <w:rsid w:val="004D4988"/>
    <w:rsid w:val="004D4DE1"/>
    <w:rsid w:val="004D70F1"/>
    <w:rsid w:val="004E0014"/>
    <w:rsid w:val="004F0207"/>
    <w:rsid w:val="00503128"/>
    <w:rsid w:val="00512345"/>
    <w:rsid w:val="00512DA2"/>
    <w:rsid w:val="00515F82"/>
    <w:rsid w:val="00516B3F"/>
    <w:rsid w:val="00525166"/>
    <w:rsid w:val="00525CD5"/>
    <w:rsid w:val="00532759"/>
    <w:rsid w:val="00535AE5"/>
    <w:rsid w:val="00540CAB"/>
    <w:rsid w:val="00540E48"/>
    <w:rsid w:val="00555DCB"/>
    <w:rsid w:val="0055756D"/>
    <w:rsid w:val="00565AAE"/>
    <w:rsid w:val="00567147"/>
    <w:rsid w:val="0057135F"/>
    <w:rsid w:val="00574477"/>
    <w:rsid w:val="005856BC"/>
    <w:rsid w:val="00594C12"/>
    <w:rsid w:val="005B748F"/>
    <w:rsid w:val="005C200E"/>
    <w:rsid w:val="005D647C"/>
    <w:rsid w:val="0060348F"/>
    <w:rsid w:val="00632C39"/>
    <w:rsid w:val="00634A09"/>
    <w:rsid w:val="00642666"/>
    <w:rsid w:val="006528E5"/>
    <w:rsid w:val="00655E69"/>
    <w:rsid w:val="0067313F"/>
    <w:rsid w:val="00676875"/>
    <w:rsid w:val="00683825"/>
    <w:rsid w:val="00686AD6"/>
    <w:rsid w:val="00690EFE"/>
    <w:rsid w:val="00693AAC"/>
    <w:rsid w:val="00693B1B"/>
    <w:rsid w:val="00694E54"/>
    <w:rsid w:val="006A0BAE"/>
    <w:rsid w:val="006A30A0"/>
    <w:rsid w:val="006B329C"/>
    <w:rsid w:val="006B5078"/>
    <w:rsid w:val="006B664F"/>
    <w:rsid w:val="006B6EC0"/>
    <w:rsid w:val="006C14FE"/>
    <w:rsid w:val="006C4087"/>
    <w:rsid w:val="006D1561"/>
    <w:rsid w:val="006D6323"/>
    <w:rsid w:val="006E51F0"/>
    <w:rsid w:val="006E63F1"/>
    <w:rsid w:val="00702F57"/>
    <w:rsid w:val="00707E37"/>
    <w:rsid w:val="00714224"/>
    <w:rsid w:val="007154F2"/>
    <w:rsid w:val="00731403"/>
    <w:rsid w:val="007402B8"/>
    <w:rsid w:val="00741578"/>
    <w:rsid w:val="00745024"/>
    <w:rsid w:val="00753BA1"/>
    <w:rsid w:val="00754CFA"/>
    <w:rsid w:val="0075653A"/>
    <w:rsid w:val="007602C0"/>
    <w:rsid w:val="00761A63"/>
    <w:rsid w:val="00761C1E"/>
    <w:rsid w:val="00762BC2"/>
    <w:rsid w:val="00764656"/>
    <w:rsid w:val="007652EB"/>
    <w:rsid w:val="00774450"/>
    <w:rsid w:val="007756A5"/>
    <w:rsid w:val="00792A45"/>
    <w:rsid w:val="00797973"/>
    <w:rsid w:val="007A29C5"/>
    <w:rsid w:val="007A4B19"/>
    <w:rsid w:val="007B1A1D"/>
    <w:rsid w:val="007B4985"/>
    <w:rsid w:val="007B49BC"/>
    <w:rsid w:val="007E219D"/>
    <w:rsid w:val="007F6C73"/>
    <w:rsid w:val="00802814"/>
    <w:rsid w:val="0080301D"/>
    <w:rsid w:val="00804D38"/>
    <w:rsid w:val="00804E62"/>
    <w:rsid w:val="008159E6"/>
    <w:rsid w:val="008205A6"/>
    <w:rsid w:val="0082070A"/>
    <w:rsid w:val="00824F33"/>
    <w:rsid w:val="00833975"/>
    <w:rsid w:val="008403FA"/>
    <w:rsid w:val="00841130"/>
    <w:rsid w:val="00847202"/>
    <w:rsid w:val="00866525"/>
    <w:rsid w:val="00867501"/>
    <w:rsid w:val="0087009F"/>
    <w:rsid w:val="00874490"/>
    <w:rsid w:val="008765A0"/>
    <w:rsid w:val="00880810"/>
    <w:rsid w:val="008A5018"/>
    <w:rsid w:val="008A5C81"/>
    <w:rsid w:val="008A6527"/>
    <w:rsid w:val="008C0B8F"/>
    <w:rsid w:val="008C0D0D"/>
    <w:rsid w:val="008C3B9C"/>
    <w:rsid w:val="008E0641"/>
    <w:rsid w:val="008E39CB"/>
    <w:rsid w:val="008E7896"/>
    <w:rsid w:val="00900026"/>
    <w:rsid w:val="00906EC6"/>
    <w:rsid w:val="00915A64"/>
    <w:rsid w:val="0092156C"/>
    <w:rsid w:val="00922133"/>
    <w:rsid w:val="00923947"/>
    <w:rsid w:val="0093281B"/>
    <w:rsid w:val="00945976"/>
    <w:rsid w:val="009474D8"/>
    <w:rsid w:val="009508B4"/>
    <w:rsid w:val="00963793"/>
    <w:rsid w:val="00964241"/>
    <w:rsid w:val="00964F0F"/>
    <w:rsid w:val="00986CF3"/>
    <w:rsid w:val="0099009B"/>
    <w:rsid w:val="009A44D3"/>
    <w:rsid w:val="009A57AC"/>
    <w:rsid w:val="009A6B38"/>
    <w:rsid w:val="009B4143"/>
    <w:rsid w:val="009D1869"/>
    <w:rsid w:val="009D4E5E"/>
    <w:rsid w:val="00A01533"/>
    <w:rsid w:val="00A03008"/>
    <w:rsid w:val="00A0619E"/>
    <w:rsid w:val="00A07F6E"/>
    <w:rsid w:val="00A205A9"/>
    <w:rsid w:val="00A3051B"/>
    <w:rsid w:val="00A30C8F"/>
    <w:rsid w:val="00A31397"/>
    <w:rsid w:val="00A40E82"/>
    <w:rsid w:val="00A41035"/>
    <w:rsid w:val="00A45B1E"/>
    <w:rsid w:val="00A52D31"/>
    <w:rsid w:val="00A60190"/>
    <w:rsid w:val="00A60806"/>
    <w:rsid w:val="00A6254D"/>
    <w:rsid w:val="00A64934"/>
    <w:rsid w:val="00A66248"/>
    <w:rsid w:val="00A74B4F"/>
    <w:rsid w:val="00A864A1"/>
    <w:rsid w:val="00A90961"/>
    <w:rsid w:val="00A91631"/>
    <w:rsid w:val="00AB0264"/>
    <w:rsid w:val="00AB6270"/>
    <w:rsid w:val="00AC1B0E"/>
    <w:rsid w:val="00AC66DC"/>
    <w:rsid w:val="00AE047A"/>
    <w:rsid w:val="00AE590A"/>
    <w:rsid w:val="00B03AAC"/>
    <w:rsid w:val="00B03E18"/>
    <w:rsid w:val="00B067A7"/>
    <w:rsid w:val="00B0743F"/>
    <w:rsid w:val="00B15017"/>
    <w:rsid w:val="00B1713A"/>
    <w:rsid w:val="00B318FB"/>
    <w:rsid w:val="00B3656E"/>
    <w:rsid w:val="00B37172"/>
    <w:rsid w:val="00B42A1C"/>
    <w:rsid w:val="00B54B84"/>
    <w:rsid w:val="00B6668C"/>
    <w:rsid w:val="00B66C10"/>
    <w:rsid w:val="00B723D5"/>
    <w:rsid w:val="00B755A7"/>
    <w:rsid w:val="00B80969"/>
    <w:rsid w:val="00B83C09"/>
    <w:rsid w:val="00B921FF"/>
    <w:rsid w:val="00B9758B"/>
    <w:rsid w:val="00BA3CBB"/>
    <w:rsid w:val="00BC4651"/>
    <w:rsid w:val="00BD16CD"/>
    <w:rsid w:val="00BD4B28"/>
    <w:rsid w:val="00BE74D2"/>
    <w:rsid w:val="00BF22DA"/>
    <w:rsid w:val="00BF68BB"/>
    <w:rsid w:val="00C12F42"/>
    <w:rsid w:val="00C14A68"/>
    <w:rsid w:val="00C21B76"/>
    <w:rsid w:val="00C44400"/>
    <w:rsid w:val="00C512FB"/>
    <w:rsid w:val="00C51370"/>
    <w:rsid w:val="00C60EDB"/>
    <w:rsid w:val="00C65128"/>
    <w:rsid w:val="00C85230"/>
    <w:rsid w:val="00C90225"/>
    <w:rsid w:val="00C91D0B"/>
    <w:rsid w:val="00CC487F"/>
    <w:rsid w:val="00CD23D5"/>
    <w:rsid w:val="00CD3129"/>
    <w:rsid w:val="00CD676D"/>
    <w:rsid w:val="00CE544F"/>
    <w:rsid w:val="00CE6BFB"/>
    <w:rsid w:val="00CF3F02"/>
    <w:rsid w:val="00CF553C"/>
    <w:rsid w:val="00D035AF"/>
    <w:rsid w:val="00D2558C"/>
    <w:rsid w:val="00D27698"/>
    <w:rsid w:val="00D34C0C"/>
    <w:rsid w:val="00D36443"/>
    <w:rsid w:val="00D37A45"/>
    <w:rsid w:val="00D44771"/>
    <w:rsid w:val="00D50419"/>
    <w:rsid w:val="00D51153"/>
    <w:rsid w:val="00D51650"/>
    <w:rsid w:val="00D60D8A"/>
    <w:rsid w:val="00D70263"/>
    <w:rsid w:val="00D76FE0"/>
    <w:rsid w:val="00D77ED6"/>
    <w:rsid w:val="00D93AEE"/>
    <w:rsid w:val="00D94DFA"/>
    <w:rsid w:val="00D977F6"/>
    <w:rsid w:val="00DA4EDB"/>
    <w:rsid w:val="00DB252A"/>
    <w:rsid w:val="00DC186F"/>
    <w:rsid w:val="00DC1ABE"/>
    <w:rsid w:val="00DC4070"/>
    <w:rsid w:val="00DD2B08"/>
    <w:rsid w:val="00DF0F3E"/>
    <w:rsid w:val="00DF1749"/>
    <w:rsid w:val="00DF44EC"/>
    <w:rsid w:val="00DF510E"/>
    <w:rsid w:val="00DF6B97"/>
    <w:rsid w:val="00E11B7A"/>
    <w:rsid w:val="00E16156"/>
    <w:rsid w:val="00E17F24"/>
    <w:rsid w:val="00E20001"/>
    <w:rsid w:val="00E259E8"/>
    <w:rsid w:val="00E2690C"/>
    <w:rsid w:val="00E27BFC"/>
    <w:rsid w:val="00E44657"/>
    <w:rsid w:val="00E56456"/>
    <w:rsid w:val="00E60D8F"/>
    <w:rsid w:val="00E611D9"/>
    <w:rsid w:val="00E64E18"/>
    <w:rsid w:val="00EA022F"/>
    <w:rsid w:val="00EA268A"/>
    <w:rsid w:val="00EA30F2"/>
    <w:rsid w:val="00EB31FE"/>
    <w:rsid w:val="00EB4299"/>
    <w:rsid w:val="00EB765B"/>
    <w:rsid w:val="00EC60BD"/>
    <w:rsid w:val="00EC6302"/>
    <w:rsid w:val="00EC7AC6"/>
    <w:rsid w:val="00EC7BD5"/>
    <w:rsid w:val="00EE0D7C"/>
    <w:rsid w:val="00EE4916"/>
    <w:rsid w:val="00EF0CC1"/>
    <w:rsid w:val="00EF104C"/>
    <w:rsid w:val="00F03D94"/>
    <w:rsid w:val="00F13B4B"/>
    <w:rsid w:val="00F2037E"/>
    <w:rsid w:val="00F22293"/>
    <w:rsid w:val="00F239A3"/>
    <w:rsid w:val="00F248DA"/>
    <w:rsid w:val="00F27CA5"/>
    <w:rsid w:val="00F34FFE"/>
    <w:rsid w:val="00F36EF3"/>
    <w:rsid w:val="00F47C6B"/>
    <w:rsid w:val="00F47E82"/>
    <w:rsid w:val="00F5569A"/>
    <w:rsid w:val="00F63326"/>
    <w:rsid w:val="00F65D69"/>
    <w:rsid w:val="00F70FEE"/>
    <w:rsid w:val="00F73E6B"/>
    <w:rsid w:val="00FA028C"/>
    <w:rsid w:val="00FA260E"/>
    <w:rsid w:val="00FC24A4"/>
    <w:rsid w:val="00FC6A75"/>
    <w:rsid w:val="00FC7A9F"/>
    <w:rsid w:val="00FD30CC"/>
    <w:rsid w:val="00FE22B0"/>
    <w:rsid w:val="00FE6260"/>
    <w:rsid w:val="00FE6957"/>
    <w:rsid w:val="00FF00D0"/>
    <w:rsid w:val="00FF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aliases w:val="cap"/>
    <w:basedOn w:val="a1"/>
    <w:next w:val="a1"/>
    <w:link w:val="Char3"/>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4"/>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4">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5"/>
    <w:uiPriority w:val="99"/>
    <w:semiHidden/>
    <w:unhideWhenUsed/>
    <w:rsid w:val="00BD4B28"/>
  </w:style>
  <w:style w:type="character" w:customStyle="1" w:styleId="Char5">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6"/>
    <w:uiPriority w:val="99"/>
    <w:semiHidden/>
    <w:unhideWhenUsed/>
    <w:rsid w:val="00BD4B28"/>
    <w:rPr>
      <w:b/>
      <w:bCs/>
    </w:rPr>
  </w:style>
  <w:style w:type="character" w:customStyle="1" w:styleId="Char6">
    <w:name w:val="批注主题 Char"/>
    <w:basedOn w:val="Char5"/>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Char3">
    <w:name w:val="题注 Char"/>
    <w:aliases w:val="cap Char"/>
    <w:basedOn w:val="a2"/>
    <w:link w:val="ab"/>
    <w:rsid w:val="00EA022F"/>
    <w:rPr>
      <w:rFonts w:asciiTheme="majorHAnsi" w:eastAsia="黑体"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C0530-7F68-4A67-A106-D23DEEE46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Pages>
  <Words>742</Words>
  <Characters>4232</Characters>
  <Application>Microsoft Office Word</Application>
  <DocSecurity>0</DocSecurity>
  <Lines>35</Lines>
  <Paragraphs>9</Paragraphs>
  <ScaleCrop>false</ScaleCrop>
  <Company/>
  <LinksUpToDate>false</LinksUpToDate>
  <CharactersWithSpaces>4965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10</cp:revision>
  <dcterms:created xsi:type="dcterms:W3CDTF">2019-03-26T08:45:00Z</dcterms:created>
  <dcterms:modified xsi:type="dcterms:W3CDTF">2019-05-03T01:52:00Z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(3)QHGSChr6ukd2+AZWXJ0toEeOn+NowKcJuk6e9xEk2KzdtdcfcFmJA4jcnbWQISA+iJoSj2d4
bz7b6tDjKFQa2WPBpkYlQPiiVCZcrLYT554V6cEZSfEKroN04j5VB4HdF0ZunUi782MLfZ8f
Ls9UMp78LbaltotFG/uiQYNvYdWIMiP9RBSGfq9+hPAy3UP2dETFEGBdGv0nDohA/M4xK5Bw
6EE+VuXR1R85XyrGn5</vt:lpwstr>
  </property>
  <property fmtid="{D5CDD505-2E9C-101B-9397-08002B2CF9AE}" pid="3" name="_2015_ms_pID_7253431">
    <vt:lpwstr>tNVMoL//Q41mLwnXDl6RyFUjBD0Eqnb/TqNDNbdePOvNJ/avnxciUK
5o8bC/aRnIV3r9LDLEouSHQJLZCKqj7lxPXnsgiGhJBo/Lva2It8eLbmzMlkYgr5sdMi92iE
1W46UuOKtT0+K7ZxkEZU30mvoO92FcL1U+EhPYFQKnhzMjWDdKi4TT78XYbKVi2cQY3yjL5p
5SRFy+39RsNUVMa+Xst7sW6L+15KaLHZ0XRh</vt:lpwstr>
  </property>
  <property fmtid="{D5CDD505-2E9C-101B-9397-08002B2CF9AE}" pid="4" name="_2015_ms_pID_7253432">
    <vt:lpwstr>072iXRB4LJKDLjsPAoBiwxY=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1556847258</vt:lpwstr>
  </property>
</Properties>
</file>